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05D" w:rsidRDefault="00B1305D" w:rsidP="00B1305D">
      <w:pPr>
        <w:pStyle w:val="Heading1"/>
        <w:spacing w:after="120"/>
      </w:pPr>
      <w:bookmarkStart w:id="0" w:name="_GoBack"/>
      <w:bookmarkEnd w:id="0"/>
      <w:r>
        <w:t>Waringa Bypass Upgrade</w:t>
      </w:r>
    </w:p>
    <w:p w:rsidR="00B1305D" w:rsidRDefault="00B1305D" w:rsidP="00B1305D">
      <w:pPr>
        <w:rPr>
          <w:i/>
          <w:iCs/>
        </w:rPr>
      </w:pPr>
      <w:r>
        <w:t xml:space="preserve">The projected improvement is a key part of the </w:t>
      </w:r>
      <w:r w:rsidRPr="00B1305D">
        <w:rPr>
          <w:b/>
        </w:rPr>
        <w:t>Waringa Bypass Upgrading Program</w:t>
      </w:r>
      <w:r>
        <w:t xml:space="preserve">. The accident record for this section of road is appalling, and includes many multiple fatalities resulting from single vehicle incidents and other </w:t>
      </w:r>
      <w:r w:rsidR="00520250">
        <w:t>accident</w:t>
      </w:r>
      <w:r>
        <w:t xml:space="preserve"> types. Comprehensive ecological assessment of the projected Upgrade was undertaken concurrently with first round conception modeling to guarantee that the final project would have negligible influence on </w:t>
      </w:r>
      <w:r w:rsidR="00C522E8">
        <w:t>their</w:t>
      </w:r>
      <w:r>
        <w:t xml:space="preserve"> biophysical</w:t>
      </w:r>
      <w:r w:rsidRPr="007246E2">
        <w:t xml:space="preserve"> </w:t>
      </w:r>
      <w:r>
        <w:t xml:space="preserve">ecosystem. Environmental administration measures and mitigation activities would be put into practice during both formation and active stages of the project in order to protect </w:t>
      </w:r>
      <w:r w:rsidR="0019554C">
        <w:t>a</w:t>
      </w:r>
      <w:r>
        <w:t xml:space="preserve"> biophysical ecosystem. </w:t>
      </w:r>
      <w:proofErr w:type="gramStart"/>
      <w:r>
        <w:t>These is</w:t>
      </w:r>
      <w:proofErr w:type="gramEnd"/>
      <w:r>
        <w:t xml:space="preserve"> outlined in </w:t>
      </w:r>
      <w:r>
        <w:rPr>
          <w:i/>
          <w:iCs/>
        </w:rPr>
        <w:t xml:space="preserve">Section 12 </w:t>
      </w:r>
      <w:r>
        <w:t>of the Environmental Impact Statement</w:t>
      </w:r>
      <w:r>
        <w:rPr>
          <w:i/>
          <w:iCs/>
        </w:rPr>
        <w:t>.</w:t>
      </w:r>
    </w:p>
    <w:p w:rsidR="00B1305D" w:rsidRDefault="00B1305D" w:rsidP="00B1305D">
      <w:r>
        <w:t xml:space="preserve">The road user benefit cost ratio (BCR) is estimated to be 1.53 for the </w:t>
      </w:r>
      <w:proofErr w:type="spellStart"/>
      <w:r>
        <w:t>basline</w:t>
      </w:r>
      <w:proofErr w:type="spellEnd"/>
      <w:r>
        <w:t xml:space="preserve"> scenario, 1.73 for the short term scenario and 2.37 for the long term scenario. The BCR increases perceptibly under both the short-term and long-tern scenarios, demonstrating </w:t>
      </w:r>
      <w:r w:rsidR="00C522E8">
        <w:t>there are</w:t>
      </w:r>
      <w:r>
        <w:t xml:space="preserve"> important rewards in including the proposed Upgrade as part of the Waringa Bypass Upgrading Program. Additionally, road user fiscal benefits in the framework of the Waringa Bypass Upgrading are higher</w:t>
      </w:r>
      <w:r w:rsidRPr="002466CB">
        <w:t xml:space="preserve"> </w:t>
      </w:r>
      <w:r>
        <w:t xml:space="preserve">in their entirety. Therefore this application </w:t>
      </w:r>
      <w:r w:rsidR="0019554C">
        <w:t xml:space="preserve">is </w:t>
      </w:r>
      <w:r>
        <w:t>to the general collective advantage of upgrading the Waringa Bypass.</w:t>
      </w:r>
    </w:p>
    <w:p w:rsidR="00B1305D" w:rsidRDefault="00B1305D" w:rsidP="001141FC">
      <w:r>
        <w:t>A 43% decline in crash rates is envisaged as a product of the planned Upgrade, including a reduction in the no of head-on and single vehicle accidents. The value of road safety benefits from a decline in accidents ranges from approximately $1.3 million per annum in 2000 to between $3.5 and $4.1 million per annum by 2025.</w:t>
      </w:r>
    </w:p>
    <w:p w:rsidR="00B1305D" w:rsidRDefault="00B1305D" w:rsidP="00B1305D">
      <w:r>
        <w:t>The planned Upgrade would have other financial advantages, including superior possibilities for provincial progression and</w:t>
      </w:r>
      <w:r w:rsidRPr="00BB6B14">
        <w:t xml:space="preserve"> </w:t>
      </w:r>
      <w:r>
        <w:t xml:space="preserve">expansion, benefits to commerce resulting from more well-organised shipping and enhanced job </w:t>
      </w:r>
      <w:proofErr w:type="spellStart"/>
      <w:r>
        <w:t>prospcts</w:t>
      </w:r>
      <w:proofErr w:type="spellEnd"/>
      <w:r>
        <w:t xml:space="preserve"> in the</w:t>
      </w:r>
      <w:r w:rsidRPr="00BB6B14">
        <w:t xml:space="preserve"> </w:t>
      </w:r>
      <w:r>
        <w:t>area.</w:t>
      </w:r>
    </w:p>
    <w:p w:rsidR="00B1305D" w:rsidRDefault="00B1305D" w:rsidP="00B1305D">
      <w:r>
        <w:t>The planned Upgrade is necessary in terms of the values of Economically Sustainable</w:t>
      </w:r>
      <w:r w:rsidRPr="00171BB3">
        <w:t xml:space="preserve"> </w:t>
      </w:r>
      <w:r>
        <w:t>Expansion: the Preventative</w:t>
      </w:r>
      <w:r w:rsidRPr="00171BB3">
        <w:t xml:space="preserve"> </w:t>
      </w:r>
      <w:r>
        <w:t>Code; Group Justness including Intergenerational Equity; Protection of Organic Multiplicity and Preservation of Natural</w:t>
      </w:r>
      <w:r w:rsidRPr="00171BB3">
        <w:t xml:space="preserve"> </w:t>
      </w:r>
      <w:r>
        <w:t>Veracity; and Enhanced Estimation and Pricing of Green</w:t>
      </w:r>
      <w:r w:rsidRPr="00171BB3">
        <w:t xml:space="preserve"> </w:t>
      </w:r>
      <w:r>
        <w:t>Assets.</w:t>
      </w:r>
    </w:p>
    <w:p w:rsidR="006C5D95" w:rsidRDefault="00B1305D">
      <w:r>
        <w:t>The planned Upgrade would realise the objective of the Waringa Bypass Upgrading Program in in that it would enhance traffic security and ease the high number of critical road accidents and fatalities along the route; trim travel times, freight vehicle overheads; address concerns and desires of the populace in terms of planning and availability; aid economic advancement in the vicinity; and represent value for money in terms of expenditure.</w:t>
      </w:r>
    </w:p>
    <w:p w:rsidR="00B1305D" w:rsidRDefault="00B1305D"/>
    <w:p w:rsidR="00B1305D" w:rsidRDefault="00B1305D"/>
    <w:sectPr w:rsidR="00B1305D"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05D"/>
    <w:rsid w:val="001141FC"/>
    <w:rsid w:val="0019554C"/>
    <w:rsid w:val="00326A77"/>
    <w:rsid w:val="00343D49"/>
    <w:rsid w:val="00395517"/>
    <w:rsid w:val="003D4244"/>
    <w:rsid w:val="00520250"/>
    <w:rsid w:val="00603C69"/>
    <w:rsid w:val="00654448"/>
    <w:rsid w:val="00713497"/>
    <w:rsid w:val="00816CE0"/>
    <w:rsid w:val="0084254B"/>
    <w:rsid w:val="00A02E2C"/>
    <w:rsid w:val="00A13631"/>
    <w:rsid w:val="00A53F33"/>
    <w:rsid w:val="00AF5E4B"/>
    <w:rsid w:val="00B1305D"/>
    <w:rsid w:val="00B66307"/>
    <w:rsid w:val="00C522E8"/>
    <w:rsid w:val="00C63A65"/>
    <w:rsid w:val="00D75A83"/>
    <w:rsid w:val="00DB34A5"/>
    <w:rsid w:val="00E029E1"/>
    <w:rsid w:val="00E31D40"/>
    <w:rsid w:val="00E323C5"/>
    <w:rsid w:val="00E4152F"/>
    <w:rsid w:val="00ED0B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05D"/>
  </w:style>
  <w:style w:type="paragraph" w:styleId="Heading1">
    <w:name w:val="heading 1"/>
    <w:basedOn w:val="Normal"/>
    <w:next w:val="Normal"/>
    <w:link w:val="Heading1Char"/>
    <w:uiPriority w:val="9"/>
    <w:qFormat/>
    <w:rsid w:val="00B130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B1305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05D"/>
  </w:style>
  <w:style w:type="paragraph" w:styleId="Heading1">
    <w:name w:val="heading 1"/>
    <w:basedOn w:val="Normal"/>
    <w:next w:val="Normal"/>
    <w:link w:val="Heading1Char"/>
    <w:uiPriority w:val="9"/>
    <w:qFormat/>
    <w:rsid w:val="00B130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B1305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2376</Characters>
  <Application>Microsoft Office Word</Application>
  <DocSecurity>0</DocSecurity>
  <Lines>2376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2010-08-10T04:07:00Z</dcterms:created>
  <dcterms:modified xsi:type="dcterms:W3CDTF">2010-08-10T04:07:00Z</dcterms:modified>
</cp:coreProperties>
</file>